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4CB3" w14:textId="7F140A49" w:rsidR="0097141E" w:rsidRPr="00C30535" w:rsidRDefault="0097141E" w:rsidP="00062E14">
      <w:pPr>
        <w:rPr>
          <w:rFonts w:ascii="Arial" w:hAnsi="Arial" w:cs="Arial"/>
          <w:b/>
          <w:bCs/>
          <w:sz w:val="22"/>
          <w:szCs w:val="22"/>
        </w:rPr>
      </w:pPr>
      <w:r w:rsidRPr="00C30535">
        <w:rPr>
          <w:rFonts w:ascii="Arial" w:hAnsi="Arial" w:cs="Arial"/>
          <w:b/>
          <w:bCs/>
          <w:sz w:val="22"/>
          <w:szCs w:val="22"/>
        </w:rPr>
        <w:t xml:space="preserve">Baseline </w:t>
      </w:r>
      <w:r w:rsidR="00CC0179" w:rsidRPr="00C30535">
        <w:rPr>
          <w:rFonts w:ascii="Arial" w:hAnsi="Arial" w:cs="Arial"/>
          <w:b/>
          <w:bCs/>
          <w:sz w:val="22"/>
          <w:szCs w:val="22"/>
        </w:rPr>
        <w:t>a</w:t>
      </w:r>
      <w:r w:rsidRPr="00C30535">
        <w:rPr>
          <w:rFonts w:ascii="Arial" w:hAnsi="Arial" w:cs="Arial"/>
          <w:b/>
          <w:bCs/>
          <w:sz w:val="22"/>
          <w:szCs w:val="22"/>
        </w:rPr>
        <w:t xml:space="preserve">nalysis for the </w:t>
      </w:r>
      <w:r w:rsidR="00CC0179" w:rsidRPr="00C30535">
        <w:rPr>
          <w:rFonts w:ascii="Arial" w:hAnsi="Arial" w:cs="Arial"/>
          <w:b/>
          <w:bCs/>
          <w:sz w:val="22"/>
          <w:szCs w:val="22"/>
        </w:rPr>
        <w:t>c</w:t>
      </w:r>
      <w:r w:rsidRPr="00C30535">
        <w:rPr>
          <w:rFonts w:ascii="Arial" w:hAnsi="Arial" w:cs="Arial"/>
          <w:b/>
          <w:bCs/>
          <w:sz w:val="22"/>
          <w:szCs w:val="22"/>
        </w:rPr>
        <w:t xml:space="preserve">ritical </w:t>
      </w:r>
      <w:r w:rsidR="00CC0179" w:rsidRPr="00C30535">
        <w:rPr>
          <w:rFonts w:ascii="Arial" w:hAnsi="Arial" w:cs="Arial"/>
          <w:b/>
          <w:bCs/>
          <w:sz w:val="22"/>
          <w:szCs w:val="22"/>
        </w:rPr>
        <w:t>r</w:t>
      </w:r>
      <w:r w:rsidRPr="00C30535">
        <w:rPr>
          <w:rFonts w:ascii="Arial" w:hAnsi="Arial" w:cs="Arial"/>
          <w:b/>
          <w:bCs/>
          <w:sz w:val="22"/>
          <w:szCs w:val="22"/>
        </w:rPr>
        <w:t xml:space="preserve">aw </w:t>
      </w:r>
      <w:r w:rsidR="00CC0179" w:rsidRPr="00C30535">
        <w:rPr>
          <w:rFonts w:ascii="Arial" w:hAnsi="Arial" w:cs="Arial"/>
          <w:b/>
          <w:bCs/>
          <w:sz w:val="22"/>
          <w:szCs w:val="22"/>
        </w:rPr>
        <w:t>m</w:t>
      </w:r>
      <w:r w:rsidRPr="00C30535">
        <w:rPr>
          <w:rFonts w:ascii="Arial" w:hAnsi="Arial" w:cs="Arial"/>
          <w:b/>
          <w:bCs/>
          <w:sz w:val="22"/>
          <w:szCs w:val="22"/>
        </w:rPr>
        <w:t xml:space="preserve">aterials </w:t>
      </w:r>
      <w:r w:rsidR="00CC0179" w:rsidRPr="00C30535">
        <w:rPr>
          <w:rFonts w:ascii="Arial" w:hAnsi="Arial" w:cs="Arial"/>
          <w:b/>
          <w:bCs/>
          <w:sz w:val="22"/>
          <w:szCs w:val="22"/>
        </w:rPr>
        <w:t>t</w:t>
      </w:r>
      <w:r w:rsidRPr="00C30535">
        <w:rPr>
          <w:rFonts w:ascii="Arial" w:hAnsi="Arial" w:cs="Arial"/>
          <w:b/>
          <w:bCs/>
          <w:sz w:val="22"/>
          <w:szCs w:val="22"/>
        </w:rPr>
        <w:t xml:space="preserve">echnology </w:t>
      </w:r>
      <w:r w:rsidR="00CC0179" w:rsidRPr="00C30535">
        <w:rPr>
          <w:rFonts w:ascii="Arial" w:hAnsi="Arial" w:cs="Arial"/>
          <w:b/>
          <w:bCs/>
          <w:sz w:val="22"/>
          <w:szCs w:val="22"/>
        </w:rPr>
        <w:t>r</w:t>
      </w:r>
      <w:r w:rsidRPr="00C30535">
        <w:rPr>
          <w:rFonts w:ascii="Arial" w:hAnsi="Arial" w:cs="Arial"/>
          <w:b/>
          <w:bCs/>
          <w:sz w:val="22"/>
          <w:szCs w:val="22"/>
        </w:rPr>
        <w:t>oadmap</w:t>
      </w:r>
      <w:r w:rsidR="00275CE4">
        <w:rPr>
          <w:rFonts w:ascii="Arial" w:hAnsi="Arial" w:cs="Arial"/>
          <w:b/>
          <w:bCs/>
          <w:sz w:val="22"/>
          <w:szCs w:val="22"/>
        </w:rPr>
        <w:t xml:space="preserve"> for Estonia</w:t>
      </w:r>
    </w:p>
    <w:p w14:paraId="443BB42C" w14:textId="77777777" w:rsidR="00C30535" w:rsidRDefault="00C30535" w:rsidP="0097141E">
      <w:pPr>
        <w:rPr>
          <w:rFonts w:ascii="Arial" w:hAnsi="Arial" w:cs="Arial"/>
          <w:b/>
          <w:bCs/>
          <w:sz w:val="22"/>
          <w:szCs w:val="22"/>
        </w:rPr>
      </w:pPr>
    </w:p>
    <w:p w14:paraId="498151E6" w14:textId="77777777" w:rsidR="00C30535" w:rsidRDefault="00C30535" w:rsidP="0097141E">
      <w:pPr>
        <w:rPr>
          <w:rFonts w:ascii="Arial" w:hAnsi="Arial" w:cs="Arial"/>
          <w:b/>
          <w:bCs/>
          <w:sz w:val="22"/>
          <w:szCs w:val="22"/>
        </w:rPr>
      </w:pPr>
    </w:p>
    <w:p w14:paraId="210D6036" w14:textId="77777777" w:rsidR="009C51D8" w:rsidRDefault="009C51D8" w:rsidP="0097141E">
      <w:pPr>
        <w:rPr>
          <w:rFonts w:ascii="Arial" w:hAnsi="Arial" w:cs="Arial"/>
          <w:b/>
          <w:bCs/>
          <w:sz w:val="22"/>
          <w:szCs w:val="22"/>
        </w:rPr>
      </w:pPr>
    </w:p>
    <w:p w14:paraId="1EFE61FF" w14:textId="77777777" w:rsidR="00C30535" w:rsidRDefault="00C30535" w:rsidP="0097141E">
      <w:pPr>
        <w:rPr>
          <w:rFonts w:ascii="Arial" w:hAnsi="Arial" w:cs="Arial"/>
          <w:b/>
          <w:bCs/>
          <w:sz w:val="22"/>
          <w:szCs w:val="22"/>
        </w:rPr>
      </w:pPr>
    </w:p>
    <w:p w14:paraId="3AF9A797" w14:textId="77777777" w:rsidR="00062E14" w:rsidRDefault="00062E14" w:rsidP="0097141E">
      <w:pPr>
        <w:rPr>
          <w:rFonts w:ascii="Arial" w:hAnsi="Arial" w:cs="Arial"/>
          <w:b/>
          <w:bCs/>
          <w:sz w:val="22"/>
          <w:szCs w:val="22"/>
        </w:rPr>
      </w:pPr>
    </w:p>
    <w:p w14:paraId="6F9050B3" w14:textId="77777777" w:rsidR="00062E14" w:rsidRDefault="00062E14" w:rsidP="0097141E">
      <w:pPr>
        <w:rPr>
          <w:rFonts w:ascii="Arial" w:hAnsi="Arial" w:cs="Arial"/>
          <w:b/>
          <w:bCs/>
          <w:sz w:val="22"/>
          <w:szCs w:val="22"/>
        </w:rPr>
      </w:pPr>
    </w:p>
    <w:p w14:paraId="338933D7" w14:textId="77777777" w:rsidR="00062E14" w:rsidRDefault="00062E14" w:rsidP="0097141E">
      <w:pPr>
        <w:rPr>
          <w:rFonts w:ascii="Arial" w:hAnsi="Arial" w:cs="Arial"/>
          <w:b/>
          <w:bCs/>
          <w:sz w:val="22"/>
          <w:szCs w:val="22"/>
        </w:rPr>
      </w:pPr>
    </w:p>
    <w:p w14:paraId="76938ED2" w14:textId="77777777" w:rsidR="00062E14" w:rsidRDefault="00062E14" w:rsidP="0097141E">
      <w:pPr>
        <w:rPr>
          <w:rFonts w:ascii="Arial" w:hAnsi="Arial" w:cs="Arial"/>
          <w:b/>
          <w:bCs/>
          <w:sz w:val="22"/>
          <w:szCs w:val="22"/>
        </w:rPr>
      </w:pPr>
    </w:p>
    <w:p w14:paraId="0D74C438" w14:textId="77777777" w:rsidR="00062E14" w:rsidRPr="009C51D8" w:rsidRDefault="00062E14" w:rsidP="0097141E">
      <w:pPr>
        <w:rPr>
          <w:rFonts w:ascii="Arial" w:hAnsi="Arial" w:cs="Arial"/>
          <w:b/>
          <w:bCs/>
          <w:sz w:val="22"/>
          <w:szCs w:val="22"/>
        </w:rPr>
      </w:pPr>
    </w:p>
    <w:p w14:paraId="0F836B1D" w14:textId="77777777" w:rsidR="00C30535" w:rsidRPr="009C51D8" w:rsidRDefault="00C30535" w:rsidP="0097141E">
      <w:pPr>
        <w:rPr>
          <w:rFonts w:ascii="Arial" w:hAnsi="Arial" w:cs="Arial"/>
          <w:b/>
          <w:bCs/>
          <w:sz w:val="22"/>
          <w:szCs w:val="22"/>
        </w:rPr>
      </w:pPr>
    </w:p>
    <w:p w14:paraId="03AE7740" w14:textId="77777777" w:rsidR="00C30535" w:rsidRPr="009C51D8" w:rsidRDefault="00C30535" w:rsidP="0097141E">
      <w:pPr>
        <w:rPr>
          <w:rFonts w:ascii="Arial" w:hAnsi="Arial" w:cs="Arial"/>
          <w:b/>
          <w:bCs/>
          <w:sz w:val="22"/>
          <w:szCs w:val="22"/>
        </w:rPr>
      </w:pPr>
    </w:p>
    <w:p w14:paraId="3AF1AF4E" w14:textId="77777777" w:rsidR="00C30535" w:rsidRPr="009C51D8" w:rsidRDefault="00C30535" w:rsidP="0097141E">
      <w:pPr>
        <w:rPr>
          <w:rFonts w:ascii="Arial" w:hAnsi="Arial" w:cs="Arial"/>
          <w:b/>
          <w:bCs/>
          <w:sz w:val="22"/>
          <w:szCs w:val="22"/>
        </w:rPr>
      </w:pPr>
    </w:p>
    <w:p w14:paraId="5D8083C1" w14:textId="77777777" w:rsidR="00C30535" w:rsidRPr="009C51D8" w:rsidRDefault="00C30535" w:rsidP="0097141E">
      <w:pPr>
        <w:rPr>
          <w:rFonts w:ascii="Arial" w:hAnsi="Arial" w:cs="Arial"/>
          <w:b/>
          <w:bCs/>
          <w:sz w:val="22"/>
          <w:szCs w:val="22"/>
        </w:rPr>
      </w:pPr>
    </w:p>
    <w:p w14:paraId="33ACF4A7" w14:textId="77777777" w:rsidR="00C30535" w:rsidRPr="009C51D8" w:rsidRDefault="00C30535" w:rsidP="0097141E">
      <w:pPr>
        <w:rPr>
          <w:rFonts w:ascii="Arial" w:hAnsi="Arial" w:cs="Arial"/>
          <w:b/>
          <w:bCs/>
          <w:sz w:val="22"/>
          <w:szCs w:val="22"/>
        </w:rPr>
      </w:pPr>
    </w:p>
    <w:p w14:paraId="61C5526E" w14:textId="77777777" w:rsidR="00C30535" w:rsidRPr="009C51D8" w:rsidRDefault="00C30535" w:rsidP="0097141E">
      <w:pPr>
        <w:rPr>
          <w:rFonts w:ascii="Arial" w:hAnsi="Arial" w:cs="Arial"/>
          <w:b/>
          <w:bCs/>
          <w:sz w:val="22"/>
          <w:szCs w:val="22"/>
        </w:rPr>
      </w:pPr>
    </w:p>
    <w:p w14:paraId="6FA9647A" w14:textId="77777777" w:rsidR="00C30535" w:rsidRPr="009C51D8" w:rsidRDefault="00C30535" w:rsidP="0097141E">
      <w:pPr>
        <w:rPr>
          <w:rFonts w:ascii="Arial" w:hAnsi="Arial" w:cs="Arial"/>
          <w:b/>
          <w:bCs/>
          <w:sz w:val="22"/>
          <w:szCs w:val="22"/>
        </w:rPr>
      </w:pPr>
    </w:p>
    <w:p w14:paraId="6FCE0030" w14:textId="77777777" w:rsidR="00C30535" w:rsidRPr="009C51D8" w:rsidRDefault="00C30535" w:rsidP="0097141E">
      <w:pPr>
        <w:rPr>
          <w:rFonts w:ascii="Arial" w:hAnsi="Arial" w:cs="Arial"/>
          <w:b/>
          <w:bCs/>
          <w:sz w:val="22"/>
          <w:szCs w:val="22"/>
        </w:rPr>
      </w:pPr>
    </w:p>
    <w:p w14:paraId="4C8574AC" w14:textId="77777777" w:rsidR="00C30535" w:rsidRPr="009C51D8" w:rsidRDefault="00C30535" w:rsidP="0097141E">
      <w:pPr>
        <w:rPr>
          <w:rFonts w:ascii="Arial" w:hAnsi="Arial" w:cs="Arial"/>
          <w:b/>
          <w:bCs/>
          <w:sz w:val="22"/>
          <w:szCs w:val="22"/>
        </w:rPr>
      </w:pPr>
    </w:p>
    <w:p w14:paraId="5A4221DA" w14:textId="77777777" w:rsidR="00C30535" w:rsidRPr="009C51D8" w:rsidRDefault="00C30535" w:rsidP="0097141E">
      <w:pPr>
        <w:rPr>
          <w:rFonts w:ascii="Arial" w:hAnsi="Arial" w:cs="Arial"/>
          <w:b/>
          <w:bCs/>
          <w:sz w:val="22"/>
          <w:szCs w:val="22"/>
        </w:rPr>
      </w:pPr>
    </w:p>
    <w:p w14:paraId="0B7EC65E" w14:textId="77777777" w:rsidR="00C30535" w:rsidRDefault="00C30535" w:rsidP="0097141E">
      <w:pPr>
        <w:rPr>
          <w:rFonts w:ascii="Arial" w:hAnsi="Arial" w:cs="Arial"/>
          <w:b/>
          <w:bCs/>
          <w:sz w:val="22"/>
          <w:szCs w:val="22"/>
        </w:rPr>
      </w:pPr>
    </w:p>
    <w:p w14:paraId="15EC1A17" w14:textId="77777777" w:rsidR="00062E14" w:rsidRDefault="00062E14" w:rsidP="0097141E">
      <w:pPr>
        <w:rPr>
          <w:rFonts w:ascii="Arial" w:hAnsi="Arial" w:cs="Arial"/>
          <w:b/>
          <w:bCs/>
          <w:sz w:val="22"/>
          <w:szCs w:val="22"/>
        </w:rPr>
      </w:pPr>
    </w:p>
    <w:p w14:paraId="44C0CE05" w14:textId="77777777" w:rsidR="00062E14" w:rsidRDefault="00062E14" w:rsidP="0097141E">
      <w:pPr>
        <w:rPr>
          <w:rFonts w:ascii="Arial" w:hAnsi="Arial" w:cs="Arial"/>
          <w:b/>
          <w:bCs/>
          <w:sz w:val="22"/>
          <w:szCs w:val="22"/>
        </w:rPr>
      </w:pPr>
    </w:p>
    <w:p w14:paraId="79B46CA8" w14:textId="77777777" w:rsidR="00062E14" w:rsidRDefault="00062E14" w:rsidP="0097141E">
      <w:pPr>
        <w:rPr>
          <w:rFonts w:ascii="Arial" w:hAnsi="Arial" w:cs="Arial"/>
          <w:b/>
          <w:bCs/>
          <w:sz w:val="22"/>
          <w:szCs w:val="22"/>
        </w:rPr>
      </w:pPr>
    </w:p>
    <w:p w14:paraId="77DEE1C9" w14:textId="77777777" w:rsidR="00062E14" w:rsidRPr="009C51D8" w:rsidRDefault="00062E14" w:rsidP="0097141E">
      <w:pPr>
        <w:rPr>
          <w:rFonts w:ascii="Arial" w:hAnsi="Arial" w:cs="Arial"/>
          <w:b/>
          <w:bCs/>
          <w:sz w:val="22"/>
          <w:szCs w:val="22"/>
        </w:rPr>
      </w:pPr>
    </w:p>
    <w:p w14:paraId="47675B8C" w14:textId="77777777" w:rsidR="00C30535" w:rsidRPr="009C51D8" w:rsidRDefault="00C30535" w:rsidP="0097141E">
      <w:pPr>
        <w:rPr>
          <w:rFonts w:ascii="Arial" w:hAnsi="Arial" w:cs="Arial"/>
          <w:b/>
          <w:bCs/>
          <w:sz w:val="22"/>
          <w:szCs w:val="22"/>
        </w:rPr>
      </w:pPr>
    </w:p>
    <w:p w14:paraId="3D31135E" w14:textId="77777777" w:rsidR="00C30535" w:rsidRDefault="00C30535" w:rsidP="0097141E">
      <w:pPr>
        <w:rPr>
          <w:rFonts w:ascii="Arial" w:hAnsi="Arial" w:cs="Arial"/>
          <w:b/>
          <w:bCs/>
          <w:sz w:val="22"/>
          <w:szCs w:val="22"/>
        </w:rPr>
      </w:pPr>
    </w:p>
    <w:p w14:paraId="5E928162" w14:textId="77777777" w:rsidR="00EA7013" w:rsidRDefault="00EA7013" w:rsidP="0097141E">
      <w:pPr>
        <w:rPr>
          <w:rFonts w:ascii="Arial" w:hAnsi="Arial" w:cs="Arial"/>
          <w:b/>
          <w:bCs/>
          <w:sz w:val="22"/>
          <w:szCs w:val="22"/>
        </w:rPr>
      </w:pPr>
    </w:p>
    <w:p w14:paraId="344E4800" w14:textId="77777777" w:rsidR="00EA7013" w:rsidRPr="009C51D8" w:rsidRDefault="00EA7013" w:rsidP="0097141E">
      <w:pPr>
        <w:rPr>
          <w:rFonts w:ascii="Arial" w:hAnsi="Arial" w:cs="Arial"/>
          <w:b/>
          <w:bCs/>
          <w:sz w:val="22"/>
          <w:szCs w:val="22"/>
        </w:rPr>
      </w:pPr>
    </w:p>
    <w:p w14:paraId="64FC30FD" w14:textId="77777777" w:rsidR="00C30535" w:rsidRPr="009C51D8" w:rsidRDefault="00C30535" w:rsidP="0097141E">
      <w:pPr>
        <w:rPr>
          <w:rFonts w:ascii="Arial" w:hAnsi="Arial" w:cs="Arial"/>
          <w:b/>
          <w:bCs/>
          <w:sz w:val="22"/>
          <w:szCs w:val="22"/>
        </w:rPr>
      </w:pPr>
    </w:p>
    <w:p w14:paraId="145C097E" w14:textId="77777777" w:rsidR="00C30535" w:rsidRPr="009C51D8" w:rsidRDefault="00C30535" w:rsidP="0097141E">
      <w:pPr>
        <w:rPr>
          <w:rFonts w:ascii="Arial" w:hAnsi="Arial" w:cs="Arial"/>
          <w:b/>
          <w:bCs/>
          <w:sz w:val="22"/>
          <w:szCs w:val="22"/>
        </w:rPr>
      </w:pPr>
    </w:p>
    <w:p w14:paraId="3C9C8B88" w14:textId="23753A9B" w:rsidR="00C30535" w:rsidRPr="00C30535" w:rsidRDefault="00C30535" w:rsidP="0097141E">
      <w:pPr>
        <w:rPr>
          <w:rFonts w:ascii="Arial" w:hAnsi="Arial" w:cs="Arial"/>
          <w:b/>
          <w:bCs/>
          <w:sz w:val="22"/>
          <w:szCs w:val="22"/>
        </w:rPr>
      </w:pPr>
      <w:r w:rsidRPr="00C30535">
        <w:rPr>
          <w:rFonts w:ascii="Arial" w:hAnsi="Arial" w:cs="Arial"/>
          <w:b/>
          <w:bCs/>
          <w:sz w:val="22"/>
          <w:szCs w:val="22"/>
        </w:rPr>
        <w:lastRenderedPageBreak/>
        <w:t>Executive Summary</w:t>
      </w:r>
    </w:p>
    <w:p w14:paraId="1ADA8100" w14:textId="03B2CFBE" w:rsidR="00C30535" w:rsidRPr="00C30535" w:rsidRDefault="00C30535" w:rsidP="0097141E">
      <w:pPr>
        <w:rPr>
          <w:rFonts w:ascii="Arial" w:hAnsi="Arial" w:cs="Arial"/>
          <w:sz w:val="22"/>
          <w:szCs w:val="22"/>
        </w:rPr>
      </w:pPr>
      <w:r w:rsidRPr="00C30535">
        <w:rPr>
          <w:rFonts w:ascii="Arial" w:hAnsi="Arial" w:cs="Arial"/>
          <w:sz w:val="22"/>
          <w:szCs w:val="22"/>
        </w:rPr>
        <w:t>Critical raw materials are natural resources that are strategically important for the European Union’s economy and are associated with a high risk of supply disruption. These raw materials enable society to benefit from high-tech solutions and support the transition to green technologies, including renewable energy. Based on</w:t>
      </w:r>
      <w:proofErr w:type="gramStart"/>
      <w:r w:rsidRPr="00C30535">
        <w:rPr>
          <w:rFonts w:ascii="Arial" w:hAnsi="Arial" w:cs="Arial"/>
          <w:sz w:val="22"/>
          <w:szCs w:val="22"/>
        </w:rPr>
        <w:t>…..</w:t>
      </w:r>
      <w:proofErr w:type="gramEnd"/>
    </w:p>
    <w:p w14:paraId="7294EEFF" w14:textId="7D946683" w:rsidR="00C30535" w:rsidRPr="00C30535" w:rsidRDefault="00C30535" w:rsidP="0097141E">
      <w:pPr>
        <w:rPr>
          <w:rFonts w:ascii="Arial" w:hAnsi="Arial" w:cs="Arial"/>
          <w:b/>
          <w:bCs/>
          <w:sz w:val="22"/>
          <w:szCs w:val="22"/>
        </w:rPr>
      </w:pPr>
      <w:r w:rsidRPr="00C30535">
        <w:rPr>
          <w:rFonts w:ascii="Arial" w:hAnsi="Arial" w:cs="Arial"/>
          <w:b/>
          <w:bCs/>
          <w:sz w:val="22"/>
          <w:szCs w:val="22"/>
        </w:rPr>
        <w:t>Contents</w:t>
      </w:r>
    </w:p>
    <w:p w14:paraId="1078D39A" w14:textId="4D4A38D7" w:rsidR="00C30535" w:rsidRPr="003043C1" w:rsidRDefault="003043C1" w:rsidP="0097141E">
      <w:pPr>
        <w:rPr>
          <w:rFonts w:ascii="Arial" w:hAnsi="Arial" w:cs="Arial"/>
          <w:b/>
          <w:bCs/>
          <w:sz w:val="22"/>
          <w:szCs w:val="22"/>
        </w:rPr>
      </w:pPr>
      <w:r w:rsidRPr="003043C1">
        <w:rPr>
          <w:rFonts w:ascii="Arial" w:hAnsi="Arial" w:cs="Arial"/>
          <w:b/>
          <w:bCs/>
          <w:sz w:val="22"/>
          <w:szCs w:val="22"/>
        </w:rPr>
        <w:t>Chapter 1 Introduction</w:t>
      </w:r>
    </w:p>
    <w:p w14:paraId="33790533" w14:textId="2B3F812A" w:rsidR="00B959FF" w:rsidRDefault="003043C1" w:rsidP="00B959FF">
      <w:pPr>
        <w:pStyle w:val="Loendilik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B959FF">
        <w:rPr>
          <w:rFonts w:ascii="Arial" w:hAnsi="Arial" w:cs="Arial"/>
          <w:sz w:val="22"/>
          <w:szCs w:val="22"/>
        </w:rPr>
        <w:t>Background</w:t>
      </w:r>
    </w:p>
    <w:p w14:paraId="5E460EA2" w14:textId="77777777" w:rsidR="00B959FF" w:rsidRPr="00B959FF" w:rsidRDefault="00B959FF" w:rsidP="00B959FF">
      <w:pPr>
        <w:pStyle w:val="Loendilik"/>
        <w:ind w:left="360"/>
        <w:rPr>
          <w:rFonts w:ascii="Arial" w:hAnsi="Arial" w:cs="Arial"/>
          <w:sz w:val="22"/>
          <w:szCs w:val="22"/>
        </w:rPr>
      </w:pPr>
    </w:p>
    <w:p w14:paraId="75DA8A27" w14:textId="0CBD0400" w:rsidR="00B959FF" w:rsidRPr="00B959FF" w:rsidRDefault="00B651A8" w:rsidP="00B959FF">
      <w:pPr>
        <w:pStyle w:val="Loendilik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B959FF">
        <w:rPr>
          <w:rFonts w:ascii="Arial" w:hAnsi="Arial" w:cs="Arial"/>
          <w:sz w:val="22"/>
          <w:szCs w:val="22"/>
        </w:rPr>
        <w:t>Structure of report</w:t>
      </w:r>
    </w:p>
    <w:p w14:paraId="7CBC2C9E" w14:textId="0509CAC8" w:rsidR="00B651A8" w:rsidRPr="00B959FF" w:rsidRDefault="00B959FF" w:rsidP="00B959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1.3 </w:t>
      </w:r>
      <w:r w:rsidR="00B651A8" w:rsidRPr="00B959FF">
        <w:rPr>
          <w:rFonts w:ascii="Arial" w:hAnsi="Arial" w:cs="Arial"/>
          <w:sz w:val="22"/>
          <w:szCs w:val="22"/>
        </w:rPr>
        <w:t>Method(s) used</w:t>
      </w:r>
      <w:r w:rsidRPr="00B959FF">
        <w:rPr>
          <w:rFonts w:ascii="Arial" w:hAnsi="Arial" w:cs="Arial"/>
          <w:sz w:val="22"/>
          <w:szCs w:val="22"/>
        </w:rPr>
        <w:t>, including s</w:t>
      </w:r>
      <w:r w:rsidR="00B651A8" w:rsidRPr="00B959FF">
        <w:rPr>
          <w:rFonts w:ascii="Arial" w:hAnsi="Arial" w:cs="Arial"/>
          <w:sz w:val="22"/>
          <w:szCs w:val="22"/>
        </w:rPr>
        <w:t>elect</w:t>
      </w:r>
      <w:r w:rsidRPr="00B959FF">
        <w:rPr>
          <w:rFonts w:ascii="Arial" w:hAnsi="Arial" w:cs="Arial"/>
          <w:sz w:val="22"/>
          <w:szCs w:val="22"/>
        </w:rPr>
        <w:t>ion</w:t>
      </w:r>
      <w:r w:rsidR="00B651A8" w:rsidRPr="00B959FF">
        <w:rPr>
          <w:rFonts w:ascii="Arial" w:hAnsi="Arial" w:cs="Arial"/>
          <w:sz w:val="22"/>
          <w:szCs w:val="22"/>
        </w:rPr>
        <w:t xml:space="preserve"> CRM and applications in the report</w:t>
      </w:r>
    </w:p>
    <w:p w14:paraId="5E3078E2" w14:textId="77777777" w:rsidR="00161C8C" w:rsidRDefault="00161C8C" w:rsidP="00161C8C">
      <w:pPr>
        <w:rPr>
          <w:rFonts w:ascii="Arial" w:hAnsi="Arial" w:cs="Arial"/>
          <w:b/>
          <w:bCs/>
          <w:sz w:val="22"/>
          <w:szCs w:val="22"/>
        </w:rPr>
      </w:pPr>
    </w:p>
    <w:p w14:paraId="0E1425FD" w14:textId="77777777" w:rsidR="000C7C7B" w:rsidRDefault="00161C8C" w:rsidP="00161C8C">
      <w:pPr>
        <w:rPr>
          <w:rFonts w:ascii="Arial" w:hAnsi="Arial" w:cs="Arial"/>
          <w:b/>
          <w:bCs/>
          <w:sz w:val="22"/>
          <w:szCs w:val="22"/>
        </w:rPr>
      </w:pPr>
      <w:r w:rsidRPr="00B651A8">
        <w:rPr>
          <w:rFonts w:ascii="Arial" w:hAnsi="Arial" w:cs="Arial"/>
          <w:b/>
          <w:bCs/>
          <w:sz w:val="22"/>
          <w:szCs w:val="22"/>
        </w:rPr>
        <w:t xml:space="preserve">Chapter 2 </w:t>
      </w:r>
      <w:r>
        <w:rPr>
          <w:rFonts w:ascii="Arial" w:hAnsi="Arial" w:cs="Arial"/>
          <w:b/>
          <w:bCs/>
          <w:sz w:val="22"/>
          <w:szCs w:val="22"/>
        </w:rPr>
        <w:t>Estonia demand of CRM – current and up to 2030</w:t>
      </w:r>
      <w:r w:rsidR="000C7C7B">
        <w:rPr>
          <w:rFonts w:ascii="Arial" w:hAnsi="Arial" w:cs="Arial"/>
          <w:b/>
          <w:bCs/>
          <w:sz w:val="22"/>
          <w:szCs w:val="22"/>
        </w:rPr>
        <w:t xml:space="preserve"> – </w:t>
      </w:r>
    </w:p>
    <w:p w14:paraId="42C5CCEF" w14:textId="77777777" w:rsidR="00161C8C" w:rsidRPr="00806189" w:rsidRDefault="00161C8C" w:rsidP="00161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 </w:t>
      </w:r>
      <w:r w:rsidRPr="00806189">
        <w:rPr>
          <w:rFonts w:ascii="Arial" w:hAnsi="Arial" w:cs="Arial"/>
          <w:sz w:val="22"/>
          <w:szCs w:val="22"/>
        </w:rPr>
        <w:t>Focus on Net Zero transition</w:t>
      </w:r>
      <w:r>
        <w:rPr>
          <w:rFonts w:ascii="Arial" w:hAnsi="Arial" w:cs="Arial"/>
          <w:sz w:val="22"/>
          <w:szCs w:val="22"/>
        </w:rPr>
        <w:t xml:space="preserve"> but also digital, and </w:t>
      </w:r>
      <w:proofErr w:type="spellStart"/>
      <w:r>
        <w:rPr>
          <w:rFonts w:ascii="Arial" w:hAnsi="Arial" w:cs="Arial"/>
          <w:sz w:val="22"/>
          <w:szCs w:val="22"/>
        </w:rPr>
        <w:t>defence</w:t>
      </w:r>
      <w:proofErr w:type="spellEnd"/>
    </w:p>
    <w:p w14:paraId="3953C22B" w14:textId="77777777" w:rsidR="00161C8C" w:rsidRPr="000D5296" w:rsidRDefault="00161C8C" w:rsidP="00161C8C">
      <w:pPr>
        <w:rPr>
          <w:rFonts w:ascii="Arial" w:hAnsi="Arial" w:cs="Arial"/>
          <w:b/>
          <w:bCs/>
          <w:sz w:val="22"/>
          <w:szCs w:val="22"/>
        </w:rPr>
      </w:pPr>
    </w:p>
    <w:p w14:paraId="5D4CC130" w14:textId="77777777" w:rsidR="00161C8C" w:rsidRDefault="00161C8C" w:rsidP="00161C8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Chapter 3 CRM price trends, economic aspects</w:t>
      </w:r>
    </w:p>
    <w:p w14:paraId="2CC382E6" w14:textId="11FE5DD2" w:rsidR="005B7BD6" w:rsidRPr="00161C8C" w:rsidRDefault="00161C8C" w:rsidP="00B65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Raw Materials, </w:t>
      </w:r>
      <w:proofErr w:type="gramStart"/>
      <w:r>
        <w:rPr>
          <w:rFonts w:ascii="Arial" w:hAnsi="Arial" w:cs="Arial"/>
          <w:sz w:val="22"/>
          <w:szCs w:val="22"/>
        </w:rPr>
        <w:t>Processed</w:t>
      </w:r>
      <w:proofErr w:type="gramEnd"/>
      <w:r>
        <w:rPr>
          <w:rFonts w:ascii="Arial" w:hAnsi="Arial" w:cs="Arial"/>
          <w:sz w:val="22"/>
          <w:szCs w:val="22"/>
        </w:rPr>
        <w:t xml:space="preserve"> materials, metals, part finished good, sub-assemblies and products / equipment. </w:t>
      </w:r>
    </w:p>
    <w:p w14:paraId="21275B07" w14:textId="5A19D0CB" w:rsidR="00B651A8" w:rsidRPr="00B651A8" w:rsidRDefault="00B651A8" w:rsidP="00B651A8">
      <w:pPr>
        <w:rPr>
          <w:rFonts w:ascii="Arial" w:hAnsi="Arial" w:cs="Arial"/>
          <w:b/>
          <w:bCs/>
          <w:sz w:val="22"/>
          <w:szCs w:val="22"/>
        </w:rPr>
      </w:pPr>
      <w:r w:rsidRPr="00B651A8">
        <w:rPr>
          <w:rFonts w:ascii="Arial" w:hAnsi="Arial" w:cs="Arial"/>
          <w:b/>
          <w:bCs/>
          <w:sz w:val="22"/>
          <w:szCs w:val="22"/>
        </w:rPr>
        <w:t xml:space="preserve">Chapter </w:t>
      </w:r>
      <w:r w:rsidR="00161C8C">
        <w:rPr>
          <w:rFonts w:ascii="Arial" w:hAnsi="Arial" w:cs="Arial"/>
          <w:b/>
          <w:bCs/>
          <w:sz w:val="22"/>
          <w:szCs w:val="22"/>
        </w:rPr>
        <w:t>4</w:t>
      </w:r>
      <w:r w:rsidRPr="00B651A8">
        <w:rPr>
          <w:rFonts w:ascii="Arial" w:hAnsi="Arial" w:cs="Arial"/>
          <w:b/>
          <w:bCs/>
          <w:sz w:val="22"/>
          <w:szCs w:val="22"/>
        </w:rPr>
        <w:t xml:space="preserve"> Estonian primary supply</w:t>
      </w:r>
    </w:p>
    <w:p w14:paraId="006BB0A6" w14:textId="63078C00" w:rsidR="00B651A8" w:rsidRDefault="00161C8C" w:rsidP="00B65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651A8">
        <w:rPr>
          <w:rFonts w:ascii="Arial" w:hAnsi="Arial" w:cs="Arial"/>
          <w:sz w:val="22"/>
          <w:szCs w:val="22"/>
        </w:rPr>
        <w:t>.1 Estonian current geoscience and mining activity</w:t>
      </w:r>
    </w:p>
    <w:p w14:paraId="0374649E" w14:textId="1E76695B" w:rsidR="00B651A8" w:rsidRDefault="00161C8C" w:rsidP="00B65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651A8">
        <w:rPr>
          <w:rFonts w:ascii="Arial" w:hAnsi="Arial" w:cs="Arial"/>
          <w:sz w:val="22"/>
          <w:szCs w:val="22"/>
        </w:rPr>
        <w:t>,2 Known reserves, locations, estimations of reserve sizes</w:t>
      </w:r>
    </w:p>
    <w:p w14:paraId="76F2B032" w14:textId="0E973308" w:rsidR="00B651A8" w:rsidRDefault="00161C8C" w:rsidP="00B65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651A8">
        <w:rPr>
          <w:rFonts w:ascii="Arial" w:hAnsi="Arial" w:cs="Arial"/>
          <w:sz w:val="22"/>
          <w:szCs w:val="22"/>
        </w:rPr>
        <w:t>.3 Barriers and drivers to reserves exploitation</w:t>
      </w:r>
    </w:p>
    <w:p w14:paraId="27C22375" w14:textId="253F1105" w:rsidR="00B651A8" w:rsidRPr="00B651A8" w:rsidRDefault="00B651A8" w:rsidP="00B651A8">
      <w:pPr>
        <w:rPr>
          <w:rFonts w:ascii="Arial" w:hAnsi="Arial" w:cs="Arial"/>
          <w:b/>
          <w:bCs/>
          <w:sz w:val="22"/>
          <w:szCs w:val="22"/>
        </w:rPr>
      </w:pPr>
      <w:r w:rsidRPr="00B651A8">
        <w:rPr>
          <w:rFonts w:ascii="Arial" w:hAnsi="Arial" w:cs="Arial"/>
          <w:b/>
          <w:bCs/>
          <w:sz w:val="22"/>
          <w:szCs w:val="22"/>
        </w:rPr>
        <w:t xml:space="preserve">Chapter </w:t>
      </w:r>
      <w:r w:rsidR="00161C8C">
        <w:rPr>
          <w:rFonts w:ascii="Arial" w:hAnsi="Arial" w:cs="Arial"/>
          <w:b/>
          <w:bCs/>
          <w:sz w:val="22"/>
          <w:szCs w:val="22"/>
        </w:rPr>
        <w:t>5</w:t>
      </w:r>
      <w:r w:rsidRPr="00B651A8">
        <w:rPr>
          <w:rFonts w:ascii="Arial" w:hAnsi="Arial" w:cs="Arial"/>
          <w:b/>
          <w:bCs/>
          <w:sz w:val="22"/>
          <w:szCs w:val="22"/>
        </w:rPr>
        <w:t xml:space="preserve"> Estonian secondary supply</w:t>
      </w:r>
    </w:p>
    <w:p w14:paraId="5CF95C16" w14:textId="6F42DF32" w:rsidR="00B651A8" w:rsidRDefault="00161C8C" w:rsidP="00B65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651A8">
        <w:rPr>
          <w:rFonts w:ascii="Arial" w:hAnsi="Arial" w:cs="Arial"/>
          <w:sz w:val="22"/>
          <w:szCs w:val="22"/>
        </w:rPr>
        <w:t>.1 Estonian current CRM recycling activity</w:t>
      </w:r>
    </w:p>
    <w:p w14:paraId="654EADA1" w14:textId="13AA6FD6" w:rsidR="00B651A8" w:rsidRDefault="00161C8C" w:rsidP="00B65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651A8">
        <w:rPr>
          <w:rFonts w:ascii="Arial" w:hAnsi="Arial" w:cs="Arial"/>
          <w:sz w:val="22"/>
          <w:szCs w:val="22"/>
        </w:rPr>
        <w:t>,2 Stocks and flows of CRM containing product and equipment in Estonia</w:t>
      </w:r>
    </w:p>
    <w:p w14:paraId="1667DA13" w14:textId="346978E1" w:rsidR="00B651A8" w:rsidRDefault="00161C8C" w:rsidP="00B65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651A8">
        <w:rPr>
          <w:rFonts w:ascii="Arial" w:hAnsi="Arial" w:cs="Arial"/>
          <w:sz w:val="22"/>
          <w:szCs w:val="22"/>
        </w:rPr>
        <w:t xml:space="preserve">.3 Barriers and drivers to increase </w:t>
      </w:r>
      <w:r w:rsidR="001F532E">
        <w:rPr>
          <w:rFonts w:ascii="Arial" w:hAnsi="Arial" w:cs="Arial"/>
          <w:sz w:val="22"/>
          <w:szCs w:val="22"/>
        </w:rPr>
        <w:t>CRM</w:t>
      </w:r>
      <w:r w:rsidR="00B651A8">
        <w:rPr>
          <w:rFonts w:ascii="Arial" w:hAnsi="Arial" w:cs="Arial"/>
          <w:sz w:val="22"/>
          <w:szCs w:val="22"/>
        </w:rPr>
        <w:t xml:space="preserve"> recycling activity</w:t>
      </w:r>
    </w:p>
    <w:p w14:paraId="1FD02572" w14:textId="710C23A9" w:rsidR="00B651A8" w:rsidRPr="00B651A8" w:rsidRDefault="00B651A8" w:rsidP="00B651A8">
      <w:pPr>
        <w:rPr>
          <w:rFonts w:ascii="Arial" w:hAnsi="Arial" w:cs="Arial"/>
          <w:b/>
          <w:bCs/>
          <w:sz w:val="22"/>
          <w:szCs w:val="22"/>
        </w:rPr>
      </w:pPr>
      <w:r w:rsidRPr="00B651A8">
        <w:rPr>
          <w:rFonts w:ascii="Arial" w:hAnsi="Arial" w:cs="Arial"/>
          <w:b/>
          <w:bCs/>
          <w:sz w:val="22"/>
          <w:szCs w:val="22"/>
        </w:rPr>
        <w:t xml:space="preserve">Chapter </w:t>
      </w:r>
      <w:r w:rsidR="00161C8C">
        <w:rPr>
          <w:rFonts w:ascii="Arial" w:hAnsi="Arial" w:cs="Arial"/>
          <w:b/>
          <w:bCs/>
          <w:sz w:val="22"/>
          <w:szCs w:val="22"/>
        </w:rPr>
        <w:t>6</w:t>
      </w:r>
      <w:r w:rsidRPr="00B651A8">
        <w:rPr>
          <w:rFonts w:ascii="Arial" w:hAnsi="Arial" w:cs="Arial"/>
          <w:b/>
          <w:bCs/>
          <w:sz w:val="22"/>
          <w:szCs w:val="22"/>
        </w:rPr>
        <w:t xml:space="preserve"> Estonian CRM processing</w:t>
      </w:r>
    </w:p>
    <w:p w14:paraId="64223829" w14:textId="79FA8CC7" w:rsidR="00B651A8" w:rsidRDefault="00161C8C" w:rsidP="00B65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651A8">
        <w:rPr>
          <w:rFonts w:ascii="Arial" w:hAnsi="Arial" w:cs="Arial"/>
          <w:sz w:val="22"/>
          <w:szCs w:val="22"/>
        </w:rPr>
        <w:t>.1 Estonian current CRM processing activity</w:t>
      </w:r>
    </w:p>
    <w:p w14:paraId="0FD17888" w14:textId="0B163935" w:rsidR="00B651A8" w:rsidRDefault="00161C8C" w:rsidP="00B65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E41FC">
        <w:rPr>
          <w:rFonts w:ascii="Arial" w:hAnsi="Arial" w:cs="Arial"/>
          <w:sz w:val="22"/>
          <w:szCs w:val="22"/>
        </w:rPr>
        <w:t>.</w:t>
      </w:r>
      <w:r w:rsidR="00B651A8">
        <w:rPr>
          <w:rFonts w:ascii="Arial" w:hAnsi="Arial" w:cs="Arial"/>
          <w:sz w:val="22"/>
          <w:szCs w:val="22"/>
        </w:rPr>
        <w:t xml:space="preserve">2 Potential of increases in CRM processing in Estonia, locations, </w:t>
      </w:r>
      <w:r w:rsidR="001F532E">
        <w:rPr>
          <w:rFonts w:ascii="Arial" w:hAnsi="Arial" w:cs="Arial"/>
          <w:sz w:val="22"/>
          <w:szCs w:val="22"/>
        </w:rPr>
        <w:t>energy demand.</w:t>
      </w:r>
    </w:p>
    <w:p w14:paraId="7209A1A4" w14:textId="260F4687" w:rsidR="00B651A8" w:rsidRDefault="006E41FC" w:rsidP="00B65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651A8">
        <w:rPr>
          <w:rFonts w:ascii="Arial" w:hAnsi="Arial" w:cs="Arial"/>
          <w:sz w:val="22"/>
          <w:szCs w:val="22"/>
        </w:rPr>
        <w:t xml:space="preserve">.3 Barriers and drivers to </w:t>
      </w:r>
      <w:proofErr w:type="gramStart"/>
      <w:r w:rsidR="00B651A8">
        <w:rPr>
          <w:rFonts w:ascii="Arial" w:hAnsi="Arial" w:cs="Arial"/>
          <w:sz w:val="22"/>
          <w:szCs w:val="22"/>
        </w:rPr>
        <w:t>increased</w:t>
      </w:r>
      <w:proofErr w:type="gramEnd"/>
      <w:r w:rsidR="00B651A8">
        <w:rPr>
          <w:rFonts w:ascii="Arial" w:hAnsi="Arial" w:cs="Arial"/>
          <w:sz w:val="22"/>
          <w:szCs w:val="22"/>
        </w:rPr>
        <w:t xml:space="preserve"> </w:t>
      </w:r>
      <w:r w:rsidR="001F532E">
        <w:rPr>
          <w:rFonts w:ascii="Arial" w:hAnsi="Arial" w:cs="Arial"/>
          <w:sz w:val="22"/>
          <w:szCs w:val="22"/>
        </w:rPr>
        <w:t>CRM processing</w:t>
      </w:r>
    </w:p>
    <w:p w14:paraId="670FE2AB" w14:textId="4180ADA7" w:rsidR="00B651A8" w:rsidRPr="001F532E" w:rsidRDefault="001F532E" w:rsidP="00B651A8">
      <w:pPr>
        <w:rPr>
          <w:rFonts w:ascii="Arial" w:hAnsi="Arial" w:cs="Arial"/>
          <w:b/>
          <w:bCs/>
          <w:sz w:val="22"/>
          <w:szCs w:val="22"/>
        </w:rPr>
      </w:pPr>
      <w:r w:rsidRPr="001F532E">
        <w:rPr>
          <w:rFonts w:ascii="Arial" w:hAnsi="Arial" w:cs="Arial"/>
          <w:b/>
          <w:bCs/>
          <w:sz w:val="22"/>
          <w:szCs w:val="22"/>
        </w:rPr>
        <w:t xml:space="preserve">Chapter </w:t>
      </w:r>
      <w:r w:rsidR="006E41FC">
        <w:rPr>
          <w:rFonts w:ascii="Arial" w:hAnsi="Arial" w:cs="Arial"/>
          <w:b/>
          <w:bCs/>
          <w:sz w:val="22"/>
          <w:szCs w:val="22"/>
        </w:rPr>
        <w:t>7</w:t>
      </w:r>
      <w:r w:rsidRPr="001F532E">
        <w:rPr>
          <w:rFonts w:ascii="Arial" w:hAnsi="Arial" w:cs="Arial"/>
          <w:b/>
          <w:bCs/>
          <w:sz w:val="22"/>
          <w:szCs w:val="22"/>
        </w:rPr>
        <w:t xml:space="preserve"> CRM related issues in Estonia</w:t>
      </w:r>
    </w:p>
    <w:p w14:paraId="212DE1C7" w14:textId="1919F3EF" w:rsidR="001F532E" w:rsidRDefault="006E41FC" w:rsidP="00B65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1F532E">
        <w:rPr>
          <w:rFonts w:ascii="Arial" w:hAnsi="Arial" w:cs="Arial"/>
          <w:sz w:val="22"/>
          <w:szCs w:val="22"/>
        </w:rPr>
        <w:t>.1 CRM skills and knowledge situation in Estonia, VET, Higher Education, wider societal learning, primary, secondary, processing and circular, drivers and barriers.</w:t>
      </w:r>
    </w:p>
    <w:p w14:paraId="7FE7B648" w14:textId="5C504C8A" w:rsidR="001F532E" w:rsidRDefault="006E41FC" w:rsidP="00B65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1F532E">
        <w:rPr>
          <w:rFonts w:ascii="Arial" w:hAnsi="Arial" w:cs="Arial"/>
          <w:sz w:val="22"/>
          <w:szCs w:val="22"/>
        </w:rPr>
        <w:t xml:space="preserve">.2 CRM </w:t>
      </w:r>
      <w:proofErr w:type="spellStart"/>
      <w:r w:rsidR="001F532E">
        <w:rPr>
          <w:rFonts w:ascii="Arial" w:hAnsi="Arial" w:cs="Arial"/>
          <w:sz w:val="22"/>
          <w:szCs w:val="22"/>
        </w:rPr>
        <w:t>start ups</w:t>
      </w:r>
      <w:proofErr w:type="spellEnd"/>
      <w:r w:rsidR="001F532E">
        <w:rPr>
          <w:rFonts w:ascii="Arial" w:hAnsi="Arial" w:cs="Arial"/>
          <w:sz w:val="22"/>
          <w:szCs w:val="22"/>
        </w:rPr>
        <w:t>, acceleration and SMEs in Estonia, numbers, locations, sectors, drivers and barriers.</w:t>
      </w:r>
    </w:p>
    <w:p w14:paraId="55E58D0A" w14:textId="6825E281" w:rsidR="001F532E" w:rsidRDefault="006E41FC" w:rsidP="00B65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1F532E">
        <w:rPr>
          <w:rFonts w:ascii="Arial" w:hAnsi="Arial" w:cs="Arial"/>
          <w:sz w:val="22"/>
          <w:szCs w:val="22"/>
        </w:rPr>
        <w:t>.3 CRM related funding and financing in Estonia, R&amp;I funding, grants, sovereign investment, banks, VC funding, LP funding, drivers and barriers.</w:t>
      </w:r>
    </w:p>
    <w:p w14:paraId="36B9A985" w14:textId="1B69CEDB" w:rsidR="001F532E" w:rsidRDefault="006E41FC" w:rsidP="00B65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1F532E">
        <w:rPr>
          <w:rFonts w:ascii="Arial" w:hAnsi="Arial" w:cs="Arial"/>
          <w:sz w:val="22"/>
          <w:szCs w:val="22"/>
        </w:rPr>
        <w:t xml:space="preserve">.4 Estonian actions to address requirements towards EU policies, NATO </w:t>
      </w:r>
      <w:r w:rsidR="00124C61">
        <w:rPr>
          <w:rFonts w:ascii="Arial" w:hAnsi="Arial" w:cs="Arial"/>
          <w:sz w:val="22"/>
          <w:szCs w:val="22"/>
        </w:rPr>
        <w:t>commitments</w:t>
      </w:r>
      <w:r w:rsidR="001F532E">
        <w:rPr>
          <w:rFonts w:ascii="Arial" w:hAnsi="Arial" w:cs="Arial"/>
          <w:sz w:val="22"/>
          <w:szCs w:val="22"/>
        </w:rPr>
        <w:t xml:space="preserve">, </w:t>
      </w:r>
      <w:r w:rsidR="00124C61">
        <w:rPr>
          <w:rFonts w:ascii="Arial" w:hAnsi="Arial" w:cs="Arial"/>
          <w:sz w:val="22"/>
          <w:szCs w:val="22"/>
        </w:rPr>
        <w:t xml:space="preserve">including </w:t>
      </w:r>
      <w:proofErr w:type="spellStart"/>
      <w:r w:rsidR="001F532E">
        <w:rPr>
          <w:rFonts w:ascii="Arial" w:hAnsi="Arial" w:cs="Arial"/>
          <w:sz w:val="22"/>
          <w:szCs w:val="22"/>
        </w:rPr>
        <w:t>RePowerEU</w:t>
      </w:r>
      <w:proofErr w:type="spellEnd"/>
      <w:r w:rsidR="001F532E">
        <w:rPr>
          <w:rFonts w:ascii="Arial" w:hAnsi="Arial" w:cs="Arial"/>
          <w:sz w:val="22"/>
          <w:szCs w:val="22"/>
        </w:rPr>
        <w:t xml:space="preserve">, CRMA, NZIA, Green Industrial deal, batteries directive, chips directive, conflict minerals regs, </w:t>
      </w:r>
      <w:r w:rsidR="00124C61">
        <w:rPr>
          <w:rFonts w:ascii="Arial" w:hAnsi="Arial" w:cs="Arial"/>
          <w:sz w:val="22"/>
          <w:szCs w:val="22"/>
        </w:rPr>
        <w:t xml:space="preserve">5% </w:t>
      </w:r>
      <w:proofErr w:type="spellStart"/>
      <w:r w:rsidR="00124C61">
        <w:rPr>
          <w:rFonts w:ascii="Arial" w:hAnsi="Arial" w:cs="Arial"/>
          <w:sz w:val="22"/>
          <w:szCs w:val="22"/>
        </w:rPr>
        <w:t>defence</w:t>
      </w:r>
      <w:proofErr w:type="spellEnd"/>
      <w:r w:rsidR="00124C61">
        <w:rPr>
          <w:rFonts w:ascii="Arial" w:hAnsi="Arial" w:cs="Arial"/>
          <w:sz w:val="22"/>
          <w:szCs w:val="22"/>
        </w:rPr>
        <w:t xml:space="preserve"> spend, </w:t>
      </w:r>
      <w:r w:rsidR="001F532E">
        <w:rPr>
          <w:rFonts w:ascii="Arial" w:hAnsi="Arial" w:cs="Arial"/>
          <w:sz w:val="22"/>
          <w:szCs w:val="22"/>
        </w:rPr>
        <w:t>(etc.)</w:t>
      </w:r>
    </w:p>
    <w:p w14:paraId="0D9D86B1" w14:textId="77777777" w:rsidR="00E766CD" w:rsidRDefault="00E766CD" w:rsidP="00E766CD">
      <w:pPr>
        <w:rPr>
          <w:rFonts w:ascii="Arial" w:hAnsi="Arial" w:cs="Arial"/>
          <w:b/>
          <w:bCs/>
          <w:sz w:val="22"/>
          <w:szCs w:val="22"/>
        </w:rPr>
      </w:pPr>
      <w:r w:rsidRPr="00124C61">
        <w:rPr>
          <w:rFonts w:ascii="Arial" w:hAnsi="Arial" w:cs="Arial"/>
          <w:b/>
          <w:bCs/>
          <w:sz w:val="22"/>
          <w:szCs w:val="22"/>
        </w:rPr>
        <w:t xml:space="preserve">Chapter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124C6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Specific recommendations</w:t>
      </w:r>
    </w:p>
    <w:p w14:paraId="6F44F63C" w14:textId="77777777" w:rsidR="00E766CD" w:rsidRDefault="00E766CD" w:rsidP="00E766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 Strategic projects</w:t>
      </w:r>
    </w:p>
    <w:p w14:paraId="43A75601" w14:textId="77777777" w:rsidR="00E766CD" w:rsidRDefault="00E766CD" w:rsidP="00E766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 Estonian ‘concession law’</w:t>
      </w:r>
    </w:p>
    <w:p w14:paraId="4ADFFA98" w14:textId="4E599193" w:rsidR="00E766CD" w:rsidRDefault="00E766CD" w:rsidP="00B65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 Local</w:t>
      </w:r>
      <w:r w:rsidR="00062E14">
        <w:rPr>
          <w:rFonts w:ascii="Arial" w:hAnsi="Arial" w:cs="Arial"/>
          <w:sz w:val="22"/>
          <w:szCs w:val="22"/>
        </w:rPr>
        <w:t xml:space="preserve"> benefit instrument</w:t>
      </w:r>
    </w:p>
    <w:p w14:paraId="2DCA7CD1" w14:textId="0091DB49" w:rsidR="00124C61" w:rsidRDefault="00124C61" w:rsidP="00B651A8">
      <w:pPr>
        <w:rPr>
          <w:rFonts w:ascii="Arial" w:hAnsi="Arial" w:cs="Arial"/>
          <w:b/>
          <w:bCs/>
          <w:sz w:val="22"/>
          <w:szCs w:val="22"/>
        </w:rPr>
      </w:pPr>
      <w:r w:rsidRPr="00124C61">
        <w:rPr>
          <w:rFonts w:ascii="Arial" w:hAnsi="Arial" w:cs="Arial"/>
          <w:b/>
          <w:bCs/>
          <w:sz w:val="22"/>
          <w:szCs w:val="22"/>
        </w:rPr>
        <w:t xml:space="preserve">Chapter </w:t>
      </w:r>
      <w:r w:rsidR="00E766CD">
        <w:rPr>
          <w:rFonts w:ascii="Arial" w:hAnsi="Arial" w:cs="Arial"/>
          <w:b/>
          <w:bCs/>
          <w:sz w:val="22"/>
          <w:szCs w:val="22"/>
        </w:rPr>
        <w:t>9</w:t>
      </w:r>
      <w:r w:rsidRPr="00124C61">
        <w:rPr>
          <w:rFonts w:ascii="Arial" w:hAnsi="Arial" w:cs="Arial"/>
          <w:b/>
          <w:bCs/>
          <w:sz w:val="22"/>
          <w:szCs w:val="22"/>
        </w:rPr>
        <w:t xml:space="preserve"> Conclusions</w:t>
      </w:r>
      <w:r w:rsidR="00B959FF">
        <w:rPr>
          <w:rFonts w:ascii="Arial" w:hAnsi="Arial" w:cs="Arial"/>
          <w:b/>
          <w:bCs/>
          <w:sz w:val="22"/>
          <w:szCs w:val="22"/>
        </w:rPr>
        <w:t xml:space="preserve"> and recommendations for further work</w:t>
      </w:r>
    </w:p>
    <w:p w14:paraId="79A1CEF9" w14:textId="73545262" w:rsidR="00D532EC" w:rsidRPr="00124C61" w:rsidRDefault="00D532EC" w:rsidP="00B651A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References</w:t>
      </w:r>
    </w:p>
    <w:p w14:paraId="3D234470" w14:textId="4396F353" w:rsidR="00124C61" w:rsidRDefault="00124C61" w:rsidP="00B651A8">
      <w:pPr>
        <w:rPr>
          <w:rFonts w:ascii="Arial" w:hAnsi="Arial" w:cs="Arial"/>
          <w:b/>
          <w:bCs/>
          <w:sz w:val="22"/>
          <w:szCs w:val="22"/>
        </w:rPr>
      </w:pPr>
      <w:r w:rsidRPr="00124C61">
        <w:rPr>
          <w:rFonts w:ascii="Arial" w:hAnsi="Arial" w:cs="Arial"/>
          <w:b/>
          <w:bCs/>
          <w:sz w:val="22"/>
          <w:szCs w:val="22"/>
        </w:rPr>
        <w:t>Appendices</w:t>
      </w:r>
    </w:p>
    <w:p w14:paraId="0657AF9B" w14:textId="50FC55A3" w:rsidR="00124C61" w:rsidRDefault="00124C61" w:rsidP="00B651A8">
      <w:pPr>
        <w:rPr>
          <w:rFonts w:ascii="Arial" w:hAnsi="Arial" w:cs="Arial"/>
          <w:sz w:val="22"/>
          <w:szCs w:val="22"/>
        </w:rPr>
      </w:pPr>
      <w:r w:rsidRPr="00124C61">
        <w:rPr>
          <w:rFonts w:ascii="Arial" w:hAnsi="Arial" w:cs="Arial"/>
          <w:sz w:val="22"/>
          <w:szCs w:val="22"/>
        </w:rPr>
        <w:t>Appendix 1 TOR for the report</w:t>
      </w:r>
    </w:p>
    <w:p w14:paraId="277C89BE" w14:textId="77777777" w:rsidR="00124C61" w:rsidRDefault="00124C61" w:rsidP="00B651A8">
      <w:pPr>
        <w:rPr>
          <w:rFonts w:ascii="Arial" w:hAnsi="Arial" w:cs="Arial"/>
          <w:sz w:val="22"/>
          <w:szCs w:val="22"/>
        </w:rPr>
      </w:pPr>
    </w:p>
    <w:p w14:paraId="3FEDFD23" w14:textId="41A519D4" w:rsidR="00124C61" w:rsidRPr="00124C61" w:rsidRDefault="00124C61" w:rsidP="00B651A8">
      <w:pPr>
        <w:rPr>
          <w:rFonts w:ascii="Arial" w:hAnsi="Arial" w:cs="Arial"/>
          <w:b/>
          <w:bCs/>
          <w:sz w:val="22"/>
          <w:szCs w:val="22"/>
        </w:rPr>
      </w:pPr>
      <w:r w:rsidRPr="00124C61">
        <w:rPr>
          <w:rFonts w:ascii="Arial" w:hAnsi="Arial" w:cs="Arial"/>
          <w:b/>
          <w:bCs/>
          <w:sz w:val="22"/>
          <w:szCs w:val="22"/>
        </w:rPr>
        <w:t>List of figures</w:t>
      </w:r>
    </w:p>
    <w:p w14:paraId="30BB7569" w14:textId="77777777" w:rsidR="00124C61" w:rsidRPr="00124C61" w:rsidRDefault="00124C61" w:rsidP="00B651A8">
      <w:pPr>
        <w:rPr>
          <w:rFonts w:ascii="Arial" w:hAnsi="Arial" w:cs="Arial"/>
          <w:b/>
          <w:bCs/>
          <w:sz w:val="22"/>
          <w:szCs w:val="22"/>
        </w:rPr>
      </w:pPr>
    </w:p>
    <w:p w14:paraId="24822765" w14:textId="75BC66B0" w:rsidR="00124C61" w:rsidRPr="00124C61" w:rsidRDefault="00124C61" w:rsidP="00B651A8">
      <w:pPr>
        <w:rPr>
          <w:rFonts w:ascii="Arial" w:hAnsi="Arial" w:cs="Arial"/>
          <w:b/>
          <w:bCs/>
          <w:sz w:val="22"/>
          <w:szCs w:val="22"/>
        </w:rPr>
      </w:pPr>
      <w:r w:rsidRPr="00124C61">
        <w:rPr>
          <w:rFonts w:ascii="Arial" w:hAnsi="Arial" w:cs="Arial"/>
          <w:b/>
          <w:bCs/>
          <w:sz w:val="22"/>
          <w:szCs w:val="22"/>
        </w:rPr>
        <w:t>Glossary of terms</w:t>
      </w:r>
    </w:p>
    <w:p w14:paraId="27095A49" w14:textId="77777777" w:rsidR="00124C61" w:rsidRDefault="00124C61" w:rsidP="00B651A8">
      <w:pPr>
        <w:rPr>
          <w:rFonts w:ascii="Arial" w:hAnsi="Arial" w:cs="Arial"/>
          <w:sz w:val="22"/>
          <w:szCs w:val="22"/>
        </w:rPr>
      </w:pPr>
    </w:p>
    <w:p w14:paraId="42B1707B" w14:textId="77777777" w:rsidR="00124C61" w:rsidRDefault="00124C61" w:rsidP="00B651A8">
      <w:pPr>
        <w:rPr>
          <w:rFonts w:ascii="Arial" w:hAnsi="Arial" w:cs="Arial"/>
          <w:sz w:val="22"/>
          <w:szCs w:val="22"/>
        </w:rPr>
      </w:pPr>
    </w:p>
    <w:p w14:paraId="05CD6E43" w14:textId="77777777" w:rsidR="00124C61" w:rsidRDefault="00124C61" w:rsidP="00B651A8">
      <w:pPr>
        <w:rPr>
          <w:rFonts w:ascii="Arial" w:hAnsi="Arial" w:cs="Arial"/>
          <w:sz w:val="22"/>
          <w:szCs w:val="22"/>
        </w:rPr>
      </w:pPr>
    </w:p>
    <w:p w14:paraId="58DA4B91" w14:textId="77777777" w:rsidR="00124C61" w:rsidRDefault="00124C61" w:rsidP="00B651A8">
      <w:pPr>
        <w:rPr>
          <w:rFonts w:ascii="Arial" w:hAnsi="Arial" w:cs="Arial"/>
          <w:sz w:val="22"/>
          <w:szCs w:val="22"/>
        </w:rPr>
      </w:pPr>
    </w:p>
    <w:p w14:paraId="7B71D4DA" w14:textId="77777777" w:rsidR="00124C61" w:rsidRDefault="00124C61" w:rsidP="00B651A8">
      <w:pPr>
        <w:rPr>
          <w:rFonts w:ascii="Arial" w:hAnsi="Arial" w:cs="Arial"/>
          <w:sz w:val="22"/>
          <w:szCs w:val="22"/>
        </w:rPr>
      </w:pPr>
    </w:p>
    <w:p w14:paraId="6531FFA1" w14:textId="77777777" w:rsidR="00124C61" w:rsidRDefault="00124C61" w:rsidP="00B651A8">
      <w:pPr>
        <w:rPr>
          <w:rFonts w:ascii="Arial" w:hAnsi="Arial" w:cs="Arial"/>
          <w:sz w:val="22"/>
          <w:szCs w:val="22"/>
        </w:rPr>
      </w:pPr>
    </w:p>
    <w:p w14:paraId="14C37EB2" w14:textId="77777777" w:rsidR="00124C61" w:rsidRDefault="00124C61" w:rsidP="00B651A8">
      <w:pPr>
        <w:rPr>
          <w:rFonts w:ascii="Arial" w:hAnsi="Arial" w:cs="Arial"/>
          <w:sz w:val="22"/>
          <w:szCs w:val="22"/>
        </w:rPr>
      </w:pPr>
    </w:p>
    <w:p w14:paraId="77BEBB3C" w14:textId="77777777" w:rsidR="00124C61" w:rsidRDefault="00124C61" w:rsidP="00B651A8">
      <w:pPr>
        <w:rPr>
          <w:rFonts w:ascii="Arial" w:hAnsi="Arial" w:cs="Arial"/>
          <w:sz w:val="22"/>
          <w:szCs w:val="22"/>
        </w:rPr>
      </w:pPr>
    </w:p>
    <w:p w14:paraId="0CB6AB8B" w14:textId="77777777" w:rsidR="00124C61" w:rsidRDefault="00124C61" w:rsidP="00B651A8">
      <w:pPr>
        <w:rPr>
          <w:rFonts w:ascii="Arial" w:hAnsi="Arial" w:cs="Arial"/>
          <w:sz w:val="22"/>
          <w:szCs w:val="22"/>
        </w:rPr>
      </w:pPr>
    </w:p>
    <w:p w14:paraId="311FA7E0" w14:textId="77777777" w:rsidR="006E41FC" w:rsidRDefault="006E41FC" w:rsidP="00124C61">
      <w:pPr>
        <w:rPr>
          <w:rFonts w:ascii="Arial" w:hAnsi="Arial" w:cs="Arial"/>
          <w:sz w:val="22"/>
          <w:szCs w:val="22"/>
        </w:rPr>
      </w:pPr>
    </w:p>
    <w:p w14:paraId="6CBD84F1" w14:textId="77777777" w:rsidR="00A24168" w:rsidRDefault="00A24168" w:rsidP="00124C61">
      <w:pPr>
        <w:rPr>
          <w:rFonts w:ascii="Arial" w:hAnsi="Arial" w:cs="Arial"/>
          <w:sz w:val="22"/>
          <w:szCs w:val="22"/>
        </w:rPr>
      </w:pPr>
    </w:p>
    <w:p w14:paraId="775114A6" w14:textId="77777777" w:rsidR="00062E14" w:rsidRDefault="00062E14" w:rsidP="00124C61">
      <w:pPr>
        <w:rPr>
          <w:rFonts w:ascii="Arial" w:hAnsi="Arial" w:cs="Arial"/>
          <w:b/>
          <w:bCs/>
          <w:sz w:val="22"/>
          <w:szCs w:val="22"/>
        </w:rPr>
      </w:pPr>
    </w:p>
    <w:sectPr w:rsidR="00062E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D707" w14:textId="77777777" w:rsidR="00503A64" w:rsidRDefault="00503A64" w:rsidP="00C30535">
      <w:pPr>
        <w:spacing w:after="0" w:line="240" w:lineRule="auto"/>
      </w:pPr>
      <w:r>
        <w:separator/>
      </w:r>
    </w:p>
  </w:endnote>
  <w:endnote w:type="continuationSeparator" w:id="0">
    <w:p w14:paraId="14D10EF6" w14:textId="77777777" w:rsidR="00503A64" w:rsidRDefault="00503A64" w:rsidP="00C3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7508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639F3" w14:textId="2283C873" w:rsidR="00C30535" w:rsidRDefault="00C30535">
        <w:pPr>
          <w:pStyle w:val="Jalus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06EAD0" w14:textId="77777777" w:rsidR="00C30535" w:rsidRDefault="00C3053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508F5" w14:textId="77777777" w:rsidR="00503A64" w:rsidRDefault="00503A64" w:rsidP="00C30535">
      <w:pPr>
        <w:spacing w:after="0" w:line="240" w:lineRule="auto"/>
      </w:pPr>
      <w:r>
        <w:separator/>
      </w:r>
    </w:p>
  </w:footnote>
  <w:footnote w:type="continuationSeparator" w:id="0">
    <w:p w14:paraId="34B15E71" w14:textId="77777777" w:rsidR="00503A64" w:rsidRDefault="00503A64" w:rsidP="00C30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381"/>
    <w:multiLevelType w:val="multilevel"/>
    <w:tmpl w:val="4EA8E46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9F0054"/>
    <w:multiLevelType w:val="multilevel"/>
    <w:tmpl w:val="83C47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8A6547"/>
    <w:multiLevelType w:val="multilevel"/>
    <w:tmpl w:val="581A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D7C5B"/>
    <w:multiLevelType w:val="multilevel"/>
    <w:tmpl w:val="E71A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B04A71"/>
    <w:multiLevelType w:val="hybridMultilevel"/>
    <w:tmpl w:val="2C2AC19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E417F"/>
    <w:multiLevelType w:val="multilevel"/>
    <w:tmpl w:val="C37856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31343395">
    <w:abstractNumId w:val="3"/>
  </w:num>
  <w:num w:numId="2" w16cid:durableId="600334714">
    <w:abstractNumId w:val="2"/>
  </w:num>
  <w:num w:numId="3" w16cid:durableId="403570943">
    <w:abstractNumId w:val="4"/>
  </w:num>
  <w:num w:numId="4" w16cid:durableId="1359501494">
    <w:abstractNumId w:val="0"/>
  </w:num>
  <w:num w:numId="5" w16cid:durableId="222524752">
    <w:abstractNumId w:val="1"/>
  </w:num>
  <w:num w:numId="6" w16cid:durableId="1987854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1E"/>
    <w:rsid w:val="000149E5"/>
    <w:rsid w:val="00035312"/>
    <w:rsid w:val="000469F4"/>
    <w:rsid w:val="000476A9"/>
    <w:rsid w:val="00053129"/>
    <w:rsid w:val="00062E14"/>
    <w:rsid w:val="00074437"/>
    <w:rsid w:val="00075E6B"/>
    <w:rsid w:val="00097AEB"/>
    <w:rsid w:val="000A792E"/>
    <w:rsid w:val="000B018C"/>
    <w:rsid w:val="000C7C7B"/>
    <w:rsid w:val="000D5296"/>
    <w:rsid w:val="001044F1"/>
    <w:rsid w:val="00124C61"/>
    <w:rsid w:val="00131E10"/>
    <w:rsid w:val="00146992"/>
    <w:rsid w:val="00161A11"/>
    <w:rsid w:val="00161C8C"/>
    <w:rsid w:val="00161FE9"/>
    <w:rsid w:val="00162A30"/>
    <w:rsid w:val="00187740"/>
    <w:rsid w:val="001A2C00"/>
    <w:rsid w:val="001C2389"/>
    <w:rsid w:val="001E63AB"/>
    <w:rsid w:val="001F532E"/>
    <w:rsid w:val="00205058"/>
    <w:rsid w:val="00216D2B"/>
    <w:rsid w:val="00220A0D"/>
    <w:rsid w:val="00224BEF"/>
    <w:rsid w:val="00234BC6"/>
    <w:rsid w:val="00236519"/>
    <w:rsid w:val="002542B7"/>
    <w:rsid w:val="00275CE4"/>
    <w:rsid w:val="00294AA8"/>
    <w:rsid w:val="00297D8E"/>
    <w:rsid w:val="002A203F"/>
    <w:rsid w:val="002C1273"/>
    <w:rsid w:val="002D6CA2"/>
    <w:rsid w:val="002E3094"/>
    <w:rsid w:val="003043C1"/>
    <w:rsid w:val="0030645A"/>
    <w:rsid w:val="00330059"/>
    <w:rsid w:val="003510F4"/>
    <w:rsid w:val="0037392C"/>
    <w:rsid w:val="00384654"/>
    <w:rsid w:val="003D275B"/>
    <w:rsid w:val="00423117"/>
    <w:rsid w:val="00435099"/>
    <w:rsid w:val="00440323"/>
    <w:rsid w:val="0045050D"/>
    <w:rsid w:val="00450DBD"/>
    <w:rsid w:val="00454CB8"/>
    <w:rsid w:val="00482FD9"/>
    <w:rsid w:val="00484CD3"/>
    <w:rsid w:val="0049237F"/>
    <w:rsid w:val="004B7383"/>
    <w:rsid w:val="004C3D94"/>
    <w:rsid w:val="004C719A"/>
    <w:rsid w:val="004D752E"/>
    <w:rsid w:val="00501718"/>
    <w:rsid w:val="00503A64"/>
    <w:rsid w:val="00504B6B"/>
    <w:rsid w:val="0054536A"/>
    <w:rsid w:val="005730AA"/>
    <w:rsid w:val="00576A0F"/>
    <w:rsid w:val="005821CE"/>
    <w:rsid w:val="00584F38"/>
    <w:rsid w:val="005B7BD6"/>
    <w:rsid w:val="005D2D7E"/>
    <w:rsid w:val="005F2632"/>
    <w:rsid w:val="00611A59"/>
    <w:rsid w:val="00611BBD"/>
    <w:rsid w:val="006163E2"/>
    <w:rsid w:val="0065519A"/>
    <w:rsid w:val="00656DA6"/>
    <w:rsid w:val="006603B4"/>
    <w:rsid w:val="0066089A"/>
    <w:rsid w:val="006932B2"/>
    <w:rsid w:val="006C6001"/>
    <w:rsid w:val="006E41FC"/>
    <w:rsid w:val="006F5987"/>
    <w:rsid w:val="00702A2A"/>
    <w:rsid w:val="00705FF0"/>
    <w:rsid w:val="00710795"/>
    <w:rsid w:val="007319EE"/>
    <w:rsid w:val="00734C44"/>
    <w:rsid w:val="00765C83"/>
    <w:rsid w:val="00790CC1"/>
    <w:rsid w:val="007B6D94"/>
    <w:rsid w:val="007C0FFA"/>
    <w:rsid w:val="007F0CFA"/>
    <w:rsid w:val="007F6466"/>
    <w:rsid w:val="00806189"/>
    <w:rsid w:val="0082719A"/>
    <w:rsid w:val="0085467E"/>
    <w:rsid w:val="00860EE1"/>
    <w:rsid w:val="00874742"/>
    <w:rsid w:val="008A1935"/>
    <w:rsid w:val="008B5CAD"/>
    <w:rsid w:val="008F112D"/>
    <w:rsid w:val="00905C77"/>
    <w:rsid w:val="00924C66"/>
    <w:rsid w:val="009255A9"/>
    <w:rsid w:val="0093460C"/>
    <w:rsid w:val="00940982"/>
    <w:rsid w:val="00947B12"/>
    <w:rsid w:val="0096376F"/>
    <w:rsid w:val="0097141E"/>
    <w:rsid w:val="00971BAB"/>
    <w:rsid w:val="00982B7E"/>
    <w:rsid w:val="009A486A"/>
    <w:rsid w:val="009B0D3F"/>
    <w:rsid w:val="009B1F6C"/>
    <w:rsid w:val="009C51D8"/>
    <w:rsid w:val="009D1F7C"/>
    <w:rsid w:val="009D6C18"/>
    <w:rsid w:val="009E1535"/>
    <w:rsid w:val="009E6BE3"/>
    <w:rsid w:val="009F227A"/>
    <w:rsid w:val="00A005BF"/>
    <w:rsid w:val="00A14F06"/>
    <w:rsid w:val="00A24168"/>
    <w:rsid w:val="00A52B40"/>
    <w:rsid w:val="00A7190C"/>
    <w:rsid w:val="00A83560"/>
    <w:rsid w:val="00A875EB"/>
    <w:rsid w:val="00A974F1"/>
    <w:rsid w:val="00AA0D02"/>
    <w:rsid w:val="00AE67F7"/>
    <w:rsid w:val="00B12833"/>
    <w:rsid w:val="00B5770D"/>
    <w:rsid w:val="00B651A8"/>
    <w:rsid w:val="00B7763C"/>
    <w:rsid w:val="00B837C9"/>
    <w:rsid w:val="00B92AFE"/>
    <w:rsid w:val="00B959FF"/>
    <w:rsid w:val="00BA085F"/>
    <w:rsid w:val="00BA72C4"/>
    <w:rsid w:val="00BC5F24"/>
    <w:rsid w:val="00C038D2"/>
    <w:rsid w:val="00C21A2C"/>
    <w:rsid w:val="00C30535"/>
    <w:rsid w:val="00C45F9A"/>
    <w:rsid w:val="00C46405"/>
    <w:rsid w:val="00C46F5C"/>
    <w:rsid w:val="00C5796C"/>
    <w:rsid w:val="00C74D1F"/>
    <w:rsid w:val="00C8176A"/>
    <w:rsid w:val="00C8579B"/>
    <w:rsid w:val="00C94242"/>
    <w:rsid w:val="00CB33A2"/>
    <w:rsid w:val="00CB50FC"/>
    <w:rsid w:val="00CC0179"/>
    <w:rsid w:val="00CC750A"/>
    <w:rsid w:val="00CD09AA"/>
    <w:rsid w:val="00CD7602"/>
    <w:rsid w:val="00CE295B"/>
    <w:rsid w:val="00CE784C"/>
    <w:rsid w:val="00D23919"/>
    <w:rsid w:val="00D42071"/>
    <w:rsid w:val="00D532EC"/>
    <w:rsid w:val="00D541CF"/>
    <w:rsid w:val="00D84F77"/>
    <w:rsid w:val="00D9443B"/>
    <w:rsid w:val="00D97B7A"/>
    <w:rsid w:val="00DA1391"/>
    <w:rsid w:val="00DA1FC6"/>
    <w:rsid w:val="00DB411D"/>
    <w:rsid w:val="00E267BF"/>
    <w:rsid w:val="00E4410C"/>
    <w:rsid w:val="00E600E5"/>
    <w:rsid w:val="00E61E11"/>
    <w:rsid w:val="00E766CD"/>
    <w:rsid w:val="00E90340"/>
    <w:rsid w:val="00E94668"/>
    <w:rsid w:val="00EA7013"/>
    <w:rsid w:val="00EA7DD0"/>
    <w:rsid w:val="00EA7F00"/>
    <w:rsid w:val="00EC31C5"/>
    <w:rsid w:val="00EC49EE"/>
    <w:rsid w:val="00ED0918"/>
    <w:rsid w:val="00EF36CB"/>
    <w:rsid w:val="00EF499C"/>
    <w:rsid w:val="00F3692B"/>
    <w:rsid w:val="00F47DF7"/>
    <w:rsid w:val="00F519A1"/>
    <w:rsid w:val="00F76BA0"/>
    <w:rsid w:val="00F77825"/>
    <w:rsid w:val="00F82483"/>
    <w:rsid w:val="00F96CA3"/>
    <w:rsid w:val="00FA1D0A"/>
    <w:rsid w:val="00FA2939"/>
    <w:rsid w:val="00FC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ECD3"/>
  <w15:chartTrackingRefBased/>
  <w15:docId w15:val="{A089BB0B-3C70-44C7-97C4-CBD76117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71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71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71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71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71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71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71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71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71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71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71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71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7141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7141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7141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7141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7141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7141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71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71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71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71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71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7141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7141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7141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71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7141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7141E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236519"/>
    <w:rPr>
      <w:rFonts w:ascii="Times New Roman" w:hAnsi="Times New Roman" w:cs="Times New Roman"/>
    </w:rPr>
  </w:style>
  <w:style w:type="character" w:styleId="Hperlink">
    <w:name w:val="Hyperlink"/>
    <w:basedOn w:val="Liguvaikefont"/>
    <w:uiPriority w:val="99"/>
    <w:unhideWhenUsed/>
    <w:rsid w:val="00216D2B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16D2B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C30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30535"/>
    <w:rPr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C30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3053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4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Ordlik</dc:creator>
  <cp:keywords/>
  <dc:description/>
  <cp:lastModifiedBy>Tiit Kaasik</cp:lastModifiedBy>
  <cp:revision>3</cp:revision>
  <dcterms:created xsi:type="dcterms:W3CDTF">2025-11-05T14:12:00Z</dcterms:created>
  <dcterms:modified xsi:type="dcterms:W3CDTF">2025-12-10T15:12:00Z</dcterms:modified>
</cp:coreProperties>
</file>